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0F7" w:rsidRPr="004F0969" w:rsidRDefault="00C930F7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930F7">
        <w:rPr>
          <w:rFonts w:ascii="Times New Roman" w:hAnsi="Times New Roman" w:cs="Times New Roman"/>
          <w:sz w:val="24"/>
          <w:szCs w:val="24"/>
        </w:rPr>
        <w:t>Питања</w:t>
      </w:r>
      <w:proofErr w:type="spellEnd"/>
      <w:r w:rsidRPr="00C930F7">
        <w:rPr>
          <w:rFonts w:ascii="Times New Roman" w:hAnsi="Times New Roman" w:cs="Times New Roman"/>
          <w:sz w:val="24"/>
          <w:szCs w:val="24"/>
        </w:rPr>
        <w:t xml:space="preserve"> 1</w:t>
      </w:r>
      <w:r w:rsidR="00C177DF">
        <w:rPr>
          <w:rFonts w:ascii="Times New Roman" w:hAnsi="Times New Roman" w:cs="Times New Roman"/>
          <w:sz w:val="24"/>
          <w:szCs w:val="24"/>
        </w:rPr>
        <w:t>0</w:t>
      </w:r>
      <w:r w:rsidRPr="00C930F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930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930F7">
        <w:rPr>
          <w:rFonts w:ascii="Times New Roman" w:hAnsi="Times New Roman" w:cs="Times New Roman"/>
          <w:sz w:val="24"/>
          <w:szCs w:val="24"/>
        </w:rPr>
        <w:t>недеља</w:t>
      </w:r>
      <w:proofErr w:type="spellEnd"/>
      <w:proofErr w:type="gramEnd"/>
    </w:p>
    <w:p w:rsidR="00C930F7" w:rsidRPr="00C930F7" w:rsidRDefault="00151AEE" w:rsidP="00C930F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Који етиолошки фактори доводе до темпоромандибуларне дусфункције?</w:t>
      </w:r>
    </w:p>
    <w:p w:rsidR="00151AEE" w:rsidRPr="00C930F7" w:rsidRDefault="00151AEE" w:rsidP="00151AE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Који су карактеристични симптоми темпоромандибуларне дусфункције?</w:t>
      </w:r>
    </w:p>
    <w:p w:rsidR="00C930F7" w:rsidRPr="00151AEE" w:rsidRDefault="00151AEE" w:rsidP="00151AE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 се поставља дијагноза темпоромандибуларне дусфункције?</w:t>
      </w:r>
    </w:p>
    <w:p w:rsidR="00C930F7" w:rsidRPr="00151AEE" w:rsidRDefault="00151AEE" w:rsidP="00151AE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 се узима  анамнеза код сумње на темпоромандибуларну дусфункцију?</w:t>
      </w:r>
    </w:p>
    <w:p w:rsidR="00C930F7" w:rsidRPr="00151AEE" w:rsidRDefault="00151AEE" w:rsidP="00151AE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 се обавља преглед код сумње на темпоромандибуларну дусфункцију?</w:t>
      </w:r>
    </w:p>
    <w:p w:rsidR="00C930F7" w:rsidRPr="00C930F7" w:rsidRDefault="00C930F7" w:rsidP="00C930F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="00151AEE">
        <w:rPr>
          <w:rFonts w:ascii="Times New Roman" w:hAnsi="Times New Roman" w:cs="Times New Roman"/>
          <w:sz w:val="24"/>
          <w:szCs w:val="24"/>
        </w:rPr>
        <w:t>ако</w:t>
      </w:r>
      <w:proofErr w:type="spellEnd"/>
      <w:r w:rsid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AE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AEE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AEE">
        <w:rPr>
          <w:rFonts w:ascii="Times New Roman" w:hAnsi="Times New Roman" w:cs="Times New Roman"/>
          <w:sz w:val="24"/>
          <w:szCs w:val="24"/>
        </w:rPr>
        <w:t>клинички</w:t>
      </w:r>
      <w:proofErr w:type="spellEnd"/>
      <w:r w:rsid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AEE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AEE">
        <w:rPr>
          <w:rFonts w:ascii="Times New Roman" w:hAnsi="Times New Roman" w:cs="Times New Roman"/>
          <w:sz w:val="24"/>
          <w:szCs w:val="24"/>
        </w:rPr>
        <w:t>мастикаторних</w:t>
      </w:r>
      <w:proofErr w:type="spellEnd"/>
      <w:r w:rsid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мишића</w:t>
      </w:r>
      <w:proofErr w:type="spellEnd"/>
      <w:r w:rsidR="00151AEE">
        <w:rPr>
          <w:rFonts w:ascii="Times New Roman" w:hAnsi="Times New Roman" w:cs="Times New Roman"/>
          <w:sz w:val="24"/>
          <w:szCs w:val="24"/>
        </w:rPr>
        <w:t>?</w:t>
      </w:r>
    </w:p>
    <w:p w:rsidR="00C930F7" w:rsidRPr="00C930F7" w:rsidRDefault="00151AEE" w:rsidP="00C930F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C930F7">
        <w:rPr>
          <w:rFonts w:ascii="Times New Roman" w:hAnsi="Times New Roman" w:cs="Times New Roman"/>
          <w:sz w:val="24"/>
          <w:szCs w:val="24"/>
        </w:rPr>
        <w:t>ригер</w:t>
      </w:r>
      <w:proofErr w:type="spellEnd"/>
      <w:r w:rsidR="00C930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30F7">
        <w:rPr>
          <w:rFonts w:ascii="Times New Roman" w:hAnsi="Times New Roman" w:cs="Times New Roman"/>
          <w:sz w:val="24"/>
          <w:szCs w:val="24"/>
        </w:rPr>
        <w:t>зоне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151AEE" w:rsidRPr="00151AEE" w:rsidRDefault="00151AEE" w:rsidP="00151AEE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диференцијална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 w:rsidRP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AEE">
        <w:rPr>
          <w:rFonts w:ascii="Times New Roman" w:hAnsi="Times New Roman" w:cs="Times New Roman"/>
          <w:sz w:val="24"/>
          <w:szCs w:val="24"/>
        </w:rPr>
        <w:t>темпоромандибуларне</w:t>
      </w:r>
      <w:proofErr w:type="spellEnd"/>
      <w:r w:rsidRP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AEE">
        <w:rPr>
          <w:rFonts w:ascii="Times New Roman" w:hAnsi="Times New Roman" w:cs="Times New Roman"/>
          <w:sz w:val="24"/>
          <w:szCs w:val="24"/>
        </w:rPr>
        <w:t>дусфункције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неуралгије</w:t>
      </w:r>
      <w:r w:rsidRPr="00151AEE">
        <w:rPr>
          <w:rFonts w:ascii="Times New Roman" w:hAnsi="Times New Roman" w:cs="Times New Roman"/>
          <w:sz w:val="24"/>
          <w:szCs w:val="24"/>
        </w:rPr>
        <w:t>?</w:t>
      </w:r>
    </w:p>
    <w:p w:rsidR="00151AEE" w:rsidRPr="00151AEE" w:rsidRDefault="00151AEE" w:rsidP="00C930F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диференцијална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 w:rsidRP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AEE">
        <w:rPr>
          <w:rFonts w:ascii="Times New Roman" w:hAnsi="Times New Roman" w:cs="Times New Roman"/>
          <w:sz w:val="24"/>
          <w:szCs w:val="24"/>
        </w:rPr>
        <w:t>темпоромандибуларне</w:t>
      </w:r>
      <w:proofErr w:type="spellEnd"/>
      <w:r w:rsidRP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AEE">
        <w:rPr>
          <w:rFonts w:ascii="Times New Roman" w:hAnsi="Times New Roman" w:cs="Times New Roman"/>
          <w:sz w:val="24"/>
          <w:szCs w:val="24"/>
        </w:rPr>
        <w:t>дусфункције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мигрене</w:t>
      </w:r>
      <w:r w:rsidRPr="00151AEE">
        <w:rPr>
          <w:rFonts w:ascii="Times New Roman" w:hAnsi="Times New Roman" w:cs="Times New Roman"/>
          <w:sz w:val="24"/>
          <w:szCs w:val="24"/>
        </w:rPr>
        <w:t>?</w:t>
      </w:r>
    </w:p>
    <w:p w:rsidR="00C930F7" w:rsidRPr="00C930F7" w:rsidRDefault="00151AEE" w:rsidP="00C930F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диференцијална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дијагноза</w:t>
      </w:r>
      <w:proofErr w:type="spellEnd"/>
      <w:r w:rsidRP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AEE">
        <w:rPr>
          <w:rFonts w:ascii="Times New Roman" w:hAnsi="Times New Roman" w:cs="Times New Roman"/>
          <w:sz w:val="24"/>
          <w:szCs w:val="24"/>
        </w:rPr>
        <w:t>темпоромандибуларне</w:t>
      </w:r>
      <w:proofErr w:type="spellEnd"/>
      <w:r w:rsidRPr="00151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1AEE">
        <w:rPr>
          <w:rFonts w:ascii="Times New Roman" w:hAnsi="Times New Roman" w:cs="Times New Roman"/>
          <w:sz w:val="24"/>
          <w:szCs w:val="24"/>
        </w:rPr>
        <w:t>дусфункције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артритиса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930F7" w:rsidRPr="00C930F7" w:rsidRDefault="00C930F7" w:rsidP="00C930F7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1AEE">
        <w:rPr>
          <w:rFonts w:ascii="Times New Roman" w:hAnsi="Times New Roman" w:cs="Times New Roman"/>
          <w:sz w:val="24"/>
          <w:szCs w:val="24"/>
        </w:rPr>
        <w:t>Који су принципи терапије темпоромандибуларне дисфункције?</w:t>
      </w:r>
    </w:p>
    <w:p w:rsidR="006A2BA0" w:rsidRPr="00C930F7" w:rsidRDefault="006A2BA0" w:rsidP="006A2BA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Зашто је терапија темпоромандибуларне дисфункције никада није хируршка?</w:t>
      </w:r>
    </w:p>
    <w:p w:rsidR="00C930F7" w:rsidRPr="0020034C" w:rsidRDefault="00C930F7" w:rsidP="00C930F7">
      <w:pPr>
        <w:pStyle w:val="ListParagraph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930F7" w:rsidRPr="00C930F7" w:rsidRDefault="00C930F7"/>
    <w:sectPr w:rsidR="00C930F7" w:rsidRPr="00C930F7" w:rsidSect="00DC29B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368BE"/>
    <w:multiLevelType w:val="hybridMultilevel"/>
    <w:tmpl w:val="9A52E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C930F7"/>
    <w:rsid w:val="000B4C5C"/>
    <w:rsid w:val="00151AEE"/>
    <w:rsid w:val="0033214D"/>
    <w:rsid w:val="004F0969"/>
    <w:rsid w:val="006A2BA0"/>
    <w:rsid w:val="008A292A"/>
    <w:rsid w:val="00B047C9"/>
    <w:rsid w:val="00C177DF"/>
    <w:rsid w:val="00C930F7"/>
    <w:rsid w:val="00CE00D6"/>
    <w:rsid w:val="00DC2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9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0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Korisnik</cp:lastModifiedBy>
  <cp:revision>4</cp:revision>
  <dcterms:created xsi:type="dcterms:W3CDTF">2013-04-17T15:39:00Z</dcterms:created>
  <dcterms:modified xsi:type="dcterms:W3CDTF">2014-03-27T14:13:00Z</dcterms:modified>
</cp:coreProperties>
</file>